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rels/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before="75" w:after="75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36"/>
          <w:szCs w:val="36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ПРАВИЛА </w:t>
      </w: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36"/>
          <w:szCs w:val="36"/>
        </w:rPr>
        <w:t>пользования библиотекой</w:t>
      </w:r>
    </w:p>
    <w:p>
      <w:pPr>
        <w:pStyle w:val="Normal"/>
        <w:jc w:val="center"/>
        <w:spacing w:before="75" w:after="75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государственного учреждения образования</w:t>
      </w:r>
    </w:p>
    <w:p>
      <w:pPr>
        <w:pStyle w:val="Normal"/>
        <w:jc w:val="center"/>
        <w:spacing w:before="75" w:after="75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«Путришковская средняя школа имени Ф.Л.Крайника»</w:t>
      </w:r>
    </w:p>
    <w:p>
      <w:pPr>
        <w:pStyle w:val="Normal"/>
        <w:jc w:val="center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Правила пользования библиотекой государственного учреждения образования «Путришковская средняя школа имени Ф.Л.Крайцника» разработаны в соответствии с Типовыми правилами пользования библиотеками в Республике Беларусь (в редакции постановления Минкультуры от 11.12.2008 № 45 ).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Правила регламентируют взаимоотношения пользователей и библиотеки в процессе библиотечного, информационного, справочно-библиографического и социокультурного обслуживания.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Право на пользование библиотекой</w:t>
      </w:r>
      <w:r>
        <w:rPr>
          <w:bCs/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государственного учреждения образования «Путришковская средняя школа Ф.Л.Крайцника»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имеет любое физическое лицо независимо от пола, возраста, национальности, образования, социального положения, политических и религиозных убеждений и профессиональной принадлежности.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Пользователи библиотеки в соответствии с индивидуальными потребностями и интересами имеют право на свободное и бесплатное получение основных услуг библиотеки.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bCs/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Несовершеннолетние лица имеют право на библиотечное, информационное и справочно-библиографическое обслуживание</w:t>
      </w: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bCs/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библиотекой государственного учреждения образования «Путришковская средняя школа Ф.Л.Крайцника».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Доступ к информационным ресурсам может быть ограничен на основе законодательства Республики Беларусь и в соответствии с документами, регламентирующими деятельность библиотеки.</w:t>
      </w:r>
    </w:p>
    <w:p>
      <w:pPr>
        <w:pStyle w:val="ListParagraph"/>
        <w:numPr>
          <w:ilvl w:val="0"/>
          <w:numId w:val="1"/>
        </w:numPr>
        <w:jc w:val="both"/>
        <w:contextualSpacing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Пользователи библиотеки имеют право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7.1.посещать библиотеку в соответствии с режимом ее работы;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7.2. бесплатно получать полную информацию о составе фондов и       информационных ресурсах библиотеки через систему каталогов, картотек, баз данных и другие формы библиотечного информирования;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7.3. бесплатно получать консультационную помощь в поиске источников информации;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7.4. получать во временное пользование документы из фондов библиотеки для работы в читальном зале или на абонемент;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7.5. продлевать срок пользования документом при условии его предъявления в сохранности и отсутствия запросов со стороны других пользователей на данный документ;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7.6. получать доступ к электронным информационным ресурсам в соответствии с правилами пользования библиотекой;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7.7. участвовать в социокультурных мероприятиях, проводимых библиотекой для пользователей;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7.8. использовать в зонах обслуживания читателей технические устройства, за исключением перечисленных в подпункте 8.4  пункта 8 настоящих Правил, на автономном питании без звуковых сигналов, если это не противоречит правилам пользования библиотекой;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7.9. пользоваться мобильными телефонами вне зон обслуживания читателей;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7.10. обращаться к  администрации школы с предложениями, замечаниями, жалобами по всем вопросам, касающимся обслуживания, приобретения и организации информационных ресурсов и услуг; 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</w:t>
      </w:r>
      <w:r>
        <w:rPr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. Пользователи библиотеки обязаны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8.1. выполнять правила пользования библиотекой и соблюдать режим работы библиотеки;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8.2. бережно относиться к библиотечным фондам. При получении документов с какими-либо дефектами пользователь должен уведомить об этом библиотекаря;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8.3. возвращать документы в установленный библиотекой срок;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8.4. бережно относиться к имуществу библиотеки и оборудованию;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8.5. проходить перерегистрацию читателей в срок и в соответствии с порядком, установленным библиотекой. Пользователи, не прошедшие перерегистрацию, библиотекой не обслуживаются;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8.6. соблюдать общественный порядок и чистоту в помещениях библиотеки, уважать права других пользователей;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8.7. иметь опрятный внешний вид;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8.8. в чрезвычайных ситуациях (пожар, авария, угроза террористического акта и иных) выполнять требования работника библиотеки, администрации школы, органов внутренних дел, органов и подразделений по чрезвычайным ситуациям.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9. </w:t>
      </w:r>
      <w:r>
        <w:rPr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Пользователям библиотеки запрещается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9.1. вносить в библиотеку любые печатные издания, документы на электронных и других носителях, режущие, колющие предметы, если иное не предусмотрено правилами пользования библиотекой;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9.2. выносить документы из помещения библиотеки без записи в формах учета, принятых библиотекой;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9.3. вносить и использовать различные копировальные приборы (сканеры, аудио-, фото- и видеоаппаратуру), если иное не предусмотрено правилами пользования библиотекой;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9.4. использовать мобильный телефон в зонах обслуживания читателей, а также в целях видеосъемки и фотографирования документов из фондов библиотеки.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10.Сообщить необходимые сведения для оформления регистрационных форм, определенных (утвержденных) библиотекой, ознакомиться с настоящими Правилами и утвержденными на их основе правилами пользования библиотекой и подтвердить согласие на их соблюдение личной подписью.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11. Регистрационные формы (формуляр читателя) оформляются в ручном   режиме работником библиотеки в присутствии пользователя.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12. В случае утери, повреждения документов из фондов библиотеки пользователи возмещают или заменяют их идентичными, равноценными, в том числе в виде копий. При отсутствии возможности замены документов  библиотекарь может требовать возмещения причиненных убытков в соответствии с законодательством Республики Беларусь</w:t>
      </w:r>
    </w:p>
    <w:p>
      <w:pPr>
        <w:pStyle w:val="Normal"/>
        <w:jc w:val="both"/>
        <w:spacing w:before="75" w:after="75" w:line="240" w:lineRule="auto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13. Пользователи библиотеки, нанесшие вред имуществу библиотеки (компьютеры, оргтехника, мебель, электрооборудование и другое имущество), возмещают нанесенный ущерб в соответствии с законодательством Республики Беларусь.</w:t>
      </w:r>
    </w:p>
    <w:p>
      <w:pPr>
        <w:pStyle w:val="Normal"/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 xml:space="preserve">        </w:t>
      </w:r>
      <w:r>
        <w:rPr>
          <w:lang w:eastAsia="ru-RU"/>
          <w:color w:val="000000"/>
          <w:rFonts w:ascii="Times New Roman" w:cs="Times New Roman" w:eastAsia="Times New Roman" w:hAnsi="Times New Roman"/>
          <w:sz w:val="28"/>
          <w:szCs w:val="28"/>
        </w:rPr>
        <w:t>14. Пользователям библиотеки, нарушившим сроки возврата документов из фондов библиотеки, последующая выдача документов прекращается до полного взаиморасчета по задолженности.</w:t>
      </w:r>
    </w:p>
    <w:sectPr>
      <w:formProt w:val="false"/>
      <w:textDirection w:val="lrTb"/>
      <w:pgNumType w:fmt="decimal"/>
      <w:pgSz w:w="11906" w:h="16838"/>
      <w:pgMar w:left="1134" w:right="1134" w:top="1134" w:bottom="1134" w:header="0" w:footer="0" w:gut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"/>
  <w:font w:name="FreeSans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1.%2."/>
      <w:start w:val="1"/>
      <w:pPr>
        <w:ind w:left="1080"/>
        <w:ind w:hanging="720"/>
      </w:pPr>
      <w:lvlJc w:val="left"/>
    </w:lvl>
    <w:lvl w:ilvl="2">
      <w:numFmt w:val="decimal"/>
      <w:lvlText w:val="%1.%2.%3."/>
      <w:start w:val="1"/>
      <w:pPr>
        <w:ind w:left="1080"/>
        <w:ind w:hanging="720"/>
      </w:pPr>
      <w:lvlJc w:val="left"/>
    </w:lvl>
    <w:lvl w:ilvl="3">
      <w:numFmt w:val="decimal"/>
      <w:lvlText w:val="%1.%2.%3.%4."/>
      <w:start w:val="1"/>
      <w:pPr>
        <w:ind w:left="1440"/>
        <w:ind w:hanging="1080"/>
      </w:pPr>
      <w:lvlJc w:val="left"/>
    </w:lvl>
    <w:lvl w:ilvl="4">
      <w:numFmt w:val="decimal"/>
      <w:lvlText w:val="%1.%2.%3.%4.%5."/>
      <w:start w:val="1"/>
      <w:pPr>
        <w:ind w:left="1440"/>
        <w:ind w:hanging="1080"/>
      </w:pPr>
      <w:lvlJc w:val="left"/>
    </w:lvl>
    <w:lvl w:ilvl="5">
      <w:numFmt w:val="decimal"/>
      <w:lvlText w:val="%1.%2.%3.%4.%5.%6."/>
      <w:start w:val="1"/>
      <w:pPr>
        <w:ind w:left="1800"/>
        <w:ind w:hanging="1440"/>
      </w:pPr>
      <w:lvlJc w:val="left"/>
    </w:lvl>
    <w:lvl w:ilvl="6">
      <w:numFmt w:val="decimal"/>
      <w:lvlText w:val="%1.%2.%3.%4.%5.%6.%7."/>
      <w:start w:val="1"/>
      <w:pPr>
        <w:ind w:left="2160"/>
        <w:ind w:hanging="1800"/>
      </w:pPr>
      <w:lvlJc w:val="left"/>
    </w:lvl>
    <w:lvl w:ilvl="7">
      <w:numFmt w:val="decimal"/>
      <w:lvlText w:val="%1.%2.%3.%4.%5.%6.%7.%8."/>
      <w:start w:val="1"/>
      <w:pPr>
        <w:ind w:left="2160"/>
        <w:ind w:hanging="1800"/>
      </w:pPr>
      <w:lvlJc w:val="left"/>
    </w:lvl>
    <w:lvl w:ilvl="8">
      <w:numFmt w:val="decimal"/>
      <w:lvlText w:val="%1.%2.%3.%4.%5.%6.%7.%8.%9."/>
      <w:start w:val="1"/>
      <w:pPr>
        <w:ind w:left="2520"/>
        <w:ind w:hanging="2160"/>
      </w:pPr>
      <w:lvlJc w:val="left"/>
    </w:lvl>
  </w:abstractNum>
  <w:abstractNum w:abstractNumId="2">
    <w:multiLevelType w:val="hybridMultilevel"/>
    <w:lvl w:ilvl="0">
      <w:numFmt w:val="none"/>
      <w:lvlText w:val=""/>
      <w:start w:val="1"/>
      <w:pPr>
        <w:ind w:left="432"/>
        <w:ind w:hanging="432"/>
        <w:tabs>
          <w:tab w:val="num" w:pos="432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576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72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864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1008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1152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1296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144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1584"/>
        </w:tabs>
      </w:p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defaultTabStop w:val="709"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zh-CN" w:bidi="hi-IN"/>
        <w:rFonts w:ascii="Liberation Serif" w:cs="FreeSans" w:eastAsia="Droid Sans" w:hAnsi="Liberation Serif"/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pPr>
      <w:widowControl w:val="false"/>
      <w:suppressAutoHyphens w:val="true"/>
    </w:pPr>
    <w:rPr>
      <w:lang w:val="ru-RU" w:eastAsia="zh-CN" w:bidi="hi-IN"/>
      <w:color w:val="auto"/>
      <w:rFonts w:ascii="Liberation Serif" w:cs="FreeSans" w:eastAsia="Droid Sans" w:hAnsi="Liberation Serif"/>
      <w:sz w:val="24"/>
      <w:szCs w:val="24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cs="FreeSans" w:eastAsia="Droid Sans" w:hAnsi="Liberation Sans"/>
      <w:sz w:val="28"/>
      <w:szCs w:val="28"/>
    </w:rPr>
  </w:style>
  <w:style w:type="paragraph" w:styleId="Style15">
    <w:name w:val="Основной текст"/>
    <w:basedOn w:val="Normal"/>
    <w:pPr>
      <w:spacing w:before="0" w:after="140" w:line="288" w:lineRule="auto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iCs/>
      <w:i/>
      <w:rFonts w:cs="FreeSans"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ind w:right="0"/>
      <w:ind w:hanging="0"/>
      <w:contextualSpacing/>
      <w:spacing w:before="0" w:after="200"/>
    </w:pPr>
    <w:r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2014-09-06T20:01:41Z</dcterms:created>
  <dc:language>ru-RU</dc:language>
  <cp:revision>0</cp:revision>
</cp:coreProperties>
</file>