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7F4" w:rsidRDefault="001B47F4" w:rsidP="001B47F4">
      <w:pPr>
        <w:pStyle w:val="x-scope"/>
        <w:jc w:val="center"/>
      </w:pPr>
      <w:r>
        <w:rPr>
          <w:rStyle w:val="qowt-font2-timesnewroman"/>
          <w:b/>
          <w:bCs/>
          <w:sz w:val="28"/>
          <w:szCs w:val="28"/>
        </w:rPr>
        <w:t>Статья 328. Уголовного кодекса РБ</w:t>
      </w:r>
      <w:r>
        <w:t xml:space="preserve"> </w:t>
      </w:r>
    </w:p>
    <w:p w:rsidR="001B47F4" w:rsidRDefault="001B47F4" w:rsidP="001B47F4">
      <w:pPr>
        <w:pStyle w:val="x-scope"/>
        <w:jc w:val="center"/>
      </w:pPr>
      <w:r>
        <w:rPr>
          <w:rStyle w:val="qowt-font2-timesnewroman"/>
          <w:b/>
          <w:bCs/>
          <w:sz w:val="28"/>
          <w:szCs w:val="28"/>
        </w:rPr>
        <w:t xml:space="preserve">Незаконный оборот наркотических средств, психотропных веществ, их </w:t>
      </w:r>
      <w:proofErr w:type="spellStart"/>
      <w:r>
        <w:rPr>
          <w:rStyle w:val="qowt-font2-timesnewroman"/>
          <w:b/>
          <w:bCs/>
          <w:sz w:val="28"/>
          <w:szCs w:val="28"/>
        </w:rPr>
        <w:t>прекурсоров</w:t>
      </w:r>
      <w:proofErr w:type="spellEnd"/>
      <w:r>
        <w:rPr>
          <w:rStyle w:val="qowt-font2-timesnewroman"/>
          <w:b/>
          <w:bCs/>
          <w:sz w:val="28"/>
          <w:szCs w:val="28"/>
        </w:rPr>
        <w:t xml:space="preserve"> и аналогов</w:t>
      </w:r>
      <w:r>
        <w:t xml:space="preserve"> </w:t>
      </w:r>
    </w:p>
    <w:p w:rsidR="001B47F4" w:rsidRDefault="001B47F4" w:rsidP="001B47F4">
      <w:pPr>
        <w:pStyle w:val="x-scope"/>
        <w:jc w:val="both"/>
      </w:pPr>
      <w:r>
        <w:rPr>
          <w:rStyle w:val="qowt-font2-timesnewroman"/>
          <w:sz w:val="28"/>
          <w:szCs w:val="28"/>
        </w:rPr>
        <w:t xml:space="preserve">1. Незаконные без цели сбыта изготовление, переработка, приобретение, хранение, перевозка или пересылка наркотических средств, психотропных веществ либо их </w:t>
      </w:r>
      <w:proofErr w:type="spellStart"/>
      <w:r>
        <w:rPr>
          <w:rStyle w:val="qowt-font2-timesnewroman"/>
          <w:sz w:val="28"/>
          <w:szCs w:val="28"/>
        </w:rPr>
        <w:t>прекурсоров</w:t>
      </w:r>
      <w:proofErr w:type="spellEnd"/>
      <w:r>
        <w:rPr>
          <w:rStyle w:val="qowt-font2-timesnewroman"/>
          <w:sz w:val="28"/>
          <w:szCs w:val="28"/>
        </w:rPr>
        <w:t xml:space="preserve"> или аналогов – наказывается ограничением свободы на срок до пяти лет или лишением свободы на срок от двух до пяти лет.</w:t>
      </w:r>
      <w:r>
        <w:t xml:space="preserve"> </w:t>
      </w:r>
    </w:p>
    <w:p w:rsidR="001B47F4" w:rsidRDefault="001B47F4" w:rsidP="001B47F4">
      <w:pPr>
        <w:pStyle w:val="x-scope"/>
        <w:jc w:val="both"/>
      </w:pPr>
      <w:r>
        <w:rPr>
          <w:rStyle w:val="qowt-font2-timesnewroman"/>
          <w:sz w:val="28"/>
          <w:szCs w:val="28"/>
        </w:rPr>
        <w:t xml:space="preserve">2. Незаконные с целью сбыта изготовление, переработка, приобретение, хранение, перевозка или пересылка либо незаконный сбыт наркотических средств, психотропных веществ либо их </w:t>
      </w:r>
      <w:proofErr w:type="spellStart"/>
      <w:r>
        <w:rPr>
          <w:rStyle w:val="qowt-font2-timesnewroman"/>
          <w:sz w:val="28"/>
          <w:szCs w:val="28"/>
        </w:rPr>
        <w:t>прекурсоров</w:t>
      </w:r>
      <w:proofErr w:type="spellEnd"/>
      <w:r>
        <w:rPr>
          <w:rStyle w:val="qowt-font2-timesnewroman"/>
          <w:sz w:val="28"/>
          <w:szCs w:val="28"/>
        </w:rPr>
        <w:t xml:space="preserve"> или аналогов –наказывается лишением свободы на срок от пяти до восьми лет с конфискацией имущества или без конфискации.</w:t>
      </w:r>
      <w:r>
        <w:t xml:space="preserve"> </w:t>
      </w:r>
    </w:p>
    <w:p w:rsidR="001B47F4" w:rsidRDefault="001B47F4" w:rsidP="001B47F4">
      <w:pPr>
        <w:pStyle w:val="x-scope"/>
        <w:jc w:val="both"/>
      </w:pPr>
      <w:r>
        <w:rPr>
          <w:rStyle w:val="qowt-font2-timesnewroman"/>
          <w:sz w:val="28"/>
          <w:szCs w:val="28"/>
        </w:rPr>
        <w:t xml:space="preserve">3. Действия, предусмотренные частью 2 настоящей статьи, совершенные группой лиц, либо должностным лицом с использованием своих служебных полномочий, либо лицом, ранее совершившим преступления, предусмотренные настоящей статьей, статьями 327, 329 или 331 настоящего Кодекса, либо в отношении наркотических средств, психотропных веществ, их аналогов в крупном размере, либо в отношении особо опасных наркотических средств, психотропных веществ, либо сбыт наркотических средств, психотропных веществ, их </w:t>
      </w:r>
      <w:proofErr w:type="spellStart"/>
      <w:r>
        <w:rPr>
          <w:rStyle w:val="qowt-font2-timesnewroman"/>
          <w:sz w:val="28"/>
          <w:szCs w:val="28"/>
        </w:rPr>
        <w:t>прекурсоров</w:t>
      </w:r>
      <w:proofErr w:type="spellEnd"/>
      <w:r>
        <w:rPr>
          <w:rStyle w:val="qowt-font2-timesnewroman"/>
          <w:sz w:val="28"/>
          <w:szCs w:val="28"/>
        </w:rPr>
        <w:t xml:space="preserve"> или аналогов на территории учреждения образования, организации здравоохранения, воинской части, исправительного учреждения, арестного дома, в местах содержания под стражей или в месте проведения массовых мероприятий – наказываются лишением свободы на срок от восьми до тринадцати лет с конфискацией имущества или без конфискации.</w:t>
      </w:r>
      <w:r>
        <w:t xml:space="preserve"> </w:t>
      </w:r>
    </w:p>
    <w:p w:rsidR="001B47F4" w:rsidRDefault="001B47F4" w:rsidP="001B47F4">
      <w:pPr>
        <w:pStyle w:val="x-scope"/>
        <w:jc w:val="both"/>
      </w:pPr>
      <w:r>
        <w:rPr>
          <w:rStyle w:val="qowt-font2-timesnewroman"/>
          <w:sz w:val="28"/>
          <w:szCs w:val="28"/>
        </w:rPr>
        <w:t>4. Действия, предусмотренные частями второй или третьей настоящей статьи, совершенные организованной группой, –наказывается лишением свободы на срок от десяти до пятнадцати лет с конфискацией имущества или без конфискации.</w:t>
      </w:r>
      <w:r>
        <w:t xml:space="preserve"> </w:t>
      </w:r>
    </w:p>
    <w:p w:rsidR="001B47F4" w:rsidRDefault="001B47F4" w:rsidP="001B47F4">
      <w:pPr>
        <w:pStyle w:val="x-scope"/>
        <w:jc w:val="both"/>
      </w:pPr>
      <w:r>
        <w:rPr>
          <w:rStyle w:val="qowt-font2-timesnewroman"/>
          <w:sz w:val="28"/>
          <w:szCs w:val="28"/>
        </w:rPr>
        <w:t xml:space="preserve">Примечание. Лицо, добровольно сдавшее наркотические средства, психотропные вещества, их </w:t>
      </w:r>
      <w:proofErr w:type="spellStart"/>
      <w:r>
        <w:rPr>
          <w:rStyle w:val="qowt-font2-timesnewroman"/>
          <w:sz w:val="28"/>
          <w:szCs w:val="28"/>
        </w:rPr>
        <w:t>прекурсоры</w:t>
      </w:r>
      <w:proofErr w:type="spellEnd"/>
      <w:r>
        <w:rPr>
          <w:rStyle w:val="qowt-font2-timesnewroman"/>
          <w:sz w:val="28"/>
          <w:szCs w:val="28"/>
        </w:rPr>
        <w:t xml:space="preserve"> или аналоги и активно способствовавшее выявлению или пресечению преступления, связанного с незаконным оборотом этих средств, веществ, изобличению лиц, их </w:t>
      </w:r>
    </w:p>
    <w:p w:rsidR="001B47F4" w:rsidRDefault="001B47F4" w:rsidP="001B47F4">
      <w:pPr>
        <w:pStyle w:val="x-scope"/>
        <w:jc w:val="both"/>
      </w:pPr>
      <w:r>
        <w:rPr>
          <w:rStyle w:val="qowt-font2-timesnewroman"/>
          <w:sz w:val="28"/>
          <w:szCs w:val="28"/>
        </w:rPr>
        <w:t>совершивших, обнаружению имущества, добытого преступным путем, освобождается от уголовной ответственности за данное преступление.</w:t>
      </w:r>
    </w:p>
    <w:p w:rsidR="00053360" w:rsidRDefault="00053360">
      <w:bookmarkStart w:id="0" w:name="_GoBack"/>
      <w:bookmarkEnd w:id="0"/>
    </w:p>
    <w:sectPr w:rsidR="00053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714"/>
    <w:rsid w:val="00053360"/>
    <w:rsid w:val="0018336D"/>
    <w:rsid w:val="001B47F4"/>
    <w:rsid w:val="002E47BE"/>
    <w:rsid w:val="003C4721"/>
    <w:rsid w:val="005A0089"/>
    <w:rsid w:val="005B3B96"/>
    <w:rsid w:val="00616E44"/>
    <w:rsid w:val="007D067E"/>
    <w:rsid w:val="008D1714"/>
    <w:rsid w:val="00FE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BEE363-E501-4EEC-99AA-FCA01618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721"/>
  </w:style>
  <w:style w:type="paragraph" w:styleId="1">
    <w:name w:val="heading 1"/>
    <w:basedOn w:val="a"/>
    <w:next w:val="a"/>
    <w:link w:val="10"/>
    <w:uiPriority w:val="9"/>
    <w:qFormat/>
    <w:rsid w:val="005B3B96"/>
    <w:pPr>
      <w:keepNext/>
      <w:spacing w:line="240" w:lineRule="auto"/>
      <w:ind w:firstLine="0"/>
      <w:jc w:val="center"/>
      <w:outlineLvl w:val="0"/>
    </w:pPr>
    <w:rPr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E47BE"/>
    <w:pPr>
      <w:keepNext/>
      <w:keepLines/>
      <w:spacing w:line="240" w:lineRule="auto"/>
      <w:ind w:firstLine="0"/>
      <w:jc w:val="center"/>
      <w:outlineLvl w:val="1"/>
    </w:pPr>
    <w:rPr>
      <w:rFonts w:eastAsiaTheme="majorEastAsia" w:cstheme="majorBidi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B3B96"/>
    <w:rPr>
      <w:b/>
      <w:bCs/>
      <w:kern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E47BE"/>
    <w:rPr>
      <w:rFonts w:eastAsiaTheme="majorEastAsia" w:cstheme="majorBidi"/>
      <w:szCs w:val="26"/>
    </w:rPr>
  </w:style>
  <w:style w:type="paragraph" w:customStyle="1" w:styleId="11">
    <w:name w:val="1"/>
    <w:basedOn w:val="a"/>
    <w:next w:val="a3"/>
    <w:qFormat/>
    <w:rsid w:val="00616E44"/>
    <w:pPr>
      <w:autoSpaceDE w:val="0"/>
      <w:autoSpaceDN w:val="0"/>
      <w:adjustRightInd w:val="0"/>
      <w:spacing w:line="240" w:lineRule="auto"/>
      <w:ind w:firstLine="0"/>
      <w:jc w:val="center"/>
    </w:pPr>
    <w:rPr>
      <w:rFonts w:eastAsia="Times New Roman" w:cs="Arial"/>
      <w:b/>
      <w:bCs/>
      <w:szCs w:val="22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616E44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616E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12">
    <w:name w:val="toc 1"/>
    <w:basedOn w:val="a"/>
    <w:next w:val="a"/>
    <w:autoRedefine/>
    <w:uiPriority w:val="39"/>
    <w:semiHidden/>
    <w:unhideWhenUsed/>
    <w:rsid w:val="002E47BE"/>
    <w:pPr>
      <w:spacing w:line="240" w:lineRule="auto"/>
      <w:ind w:firstLine="0"/>
      <w:jc w:val="left"/>
    </w:pPr>
    <w:rPr>
      <w:rFonts w:cstheme="minorBidi"/>
      <w:szCs w:val="22"/>
    </w:rPr>
  </w:style>
  <w:style w:type="paragraph" w:styleId="a5">
    <w:name w:val="TOC Heading"/>
    <w:basedOn w:val="1"/>
    <w:next w:val="a"/>
    <w:qFormat/>
    <w:rsid w:val="0018336D"/>
    <w:pPr>
      <w:keepLines/>
      <w:suppressAutoHyphens/>
      <w:ind w:left="-1"/>
      <w:textDirection w:val="btLr"/>
      <w:textAlignment w:val="top"/>
      <w:outlineLvl w:val="9"/>
    </w:pPr>
    <w:rPr>
      <w:rFonts w:eastAsia="Times New Roman" w:cs="Calibri"/>
      <w:kern w:val="0"/>
      <w:position w:val="-1"/>
      <w:szCs w:val="28"/>
    </w:rPr>
  </w:style>
  <w:style w:type="paragraph" w:customStyle="1" w:styleId="x-scope">
    <w:name w:val="x-scope"/>
    <w:basedOn w:val="a"/>
    <w:rsid w:val="001B47F4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qowt-font2-timesnewroman">
    <w:name w:val="qowt-font2-timesnewroman"/>
    <w:basedOn w:val="a0"/>
    <w:rsid w:val="001B47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2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04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1851</Characters>
  <Application>Microsoft Office Word</Application>
  <DocSecurity>0</DocSecurity>
  <Lines>15</Lines>
  <Paragraphs>4</Paragraphs>
  <ScaleCrop>false</ScaleCrop>
  <Company>diakov.net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2023-10-30T12:25:00Z</dcterms:created>
  <dcterms:modified xsi:type="dcterms:W3CDTF">2023-10-30T12:25:00Z</dcterms:modified>
</cp:coreProperties>
</file>